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Rule="auto"/>
        <w:jc w:val="center"/>
        <w:rPr>
          <w:sz w:val="70"/>
          <w:szCs w:val="70"/>
        </w:rPr>
      </w:pPr>
      <w:bookmarkStart w:colFirst="0" w:colLast="0" w:name="_akupvglhliqr" w:id="0"/>
      <w:bookmarkEnd w:id="0"/>
      <w:r w:rsidDel="00000000" w:rsidR="00000000" w:rsidRPr="00000000">
        <w:rPr>
          <w:sz w:val="38"/>
          <w:szCs w:val="38"/>
          <w:rtl w:val="0"/>
        </w:rPr>
        <w:t xml:space="preserve">Razaan Van Zyl</w:t>
      </w:r>
      <w:r w:rsidDel="00000000" w:rsidR="00000000" w:rsidRPr="00000000">
        <w:rPr>
          <w:sz w:val="70"/>
          <w:szCs w:val="7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Email: razaanvz@gmail.com</w:t>
        <w:tab/>
        <w:tab/>
        <w:t xml:space="preserve">Phone number: 07368221860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12" w:val="single"/>
        </w:pBdr>
        <w:spacing w:after="120" w:line="240" w:lineRule="auto"/>
        <w:rPr/>
      </w:pPr>
      <w:r w:rsidDel="00000000" w:rsidR="00000000" w:rsidRPr="00000000">
        <w:rPr>
          <w:b w:val="1"/>
          <w:color w:val="4472c4"/>
          <w:rtl w:val="0"/>
        </w:rPr>
        <w:t xml:space="preserve">Professional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Results-driven marketing undergraduate with diverse experiences in marketing, brand activation, and communications. As a Red Bull Student Marketeer and Communications Assistant, key strengths include market research, strategic planning, and working on many projects simultaneously in fast-paced environments. A goal-focused candidate, with strengths including lateral thinking, problem-solving, relationship-building, adaptive learning, and customer engagement.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spacing w:after="120" w:line="240" w:lineRule="auto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Education: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 (Hons) Marketing with Advertising and Digital Communications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sz w:val="20"/>
          <w:szCs w:val="20"/>
          <w:rtl w:val="0"/>
        </w:rPr>
        <w:t xml:space="preserve"> London South Bank University (2023-2026)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Modules include: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Managing Products &amp; Brands, Integrated Contemporary Communications, Consumer Behaviour &amp; Data for Decision Making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 track to achieving a First-Class degree with an average grade of 81.5%.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Proposed a marketing strategy for the Natural History Museum based on a live brief after analysing competitors, the wider market, consumer behaviour, the company’s communications and previous campaigns.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Business School Course Representative (2023 - 2026).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spacing w:after="12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color w:val="4472c4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Student Marketeer: Red Bull (October 2024 - Present):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Leveraging customer insight, product knowledge, and competitor analysis to drive business growth, lead innovative marketing campaigns, and work towards operational business objectives.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Building authentic relationships with retailers and conducting sales support to ensure products remain optimally displayed and promoted in-store.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Supporting the execution of several high-profile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Communications Assistant: South Bank Students’ Union (September 2024 - July 2025):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Leading innovative communications projects to engage students with the Students’ Union.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Involved in cross-organisational projects to deliver communications plans for large-scale initiatives.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Collaboratively achieved £1,800 worth of merchandise sales in four hours. </w:t>
        <w:br w:type="textWrapping"/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Brand Ambassador: Formula 1 (July 2024):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Sold Formula 1’s official merchandise during the British Grand Prix, representing the brand professionally at a high-profile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Delivered engaging customer interactions, enhancing brand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Upsold merchandise by recommending popular items to fans, increasing sales at the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color w:val="4472c4"/>
          <w:rtl w:val="0"/>
        </w:rPr>
        <w:t xml:space="preserve">Certifications: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Word Associate - Microsoft Office Specialist (2025)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Advanced Social Advertising - Hootsuite Academy (2024)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Media Marketing - Hootsuite Academy (2024)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Selling - Hootsuite Academy (2024)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Project Management - Harvard Business Publishing (2024)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Sharpening Business Acumen - Harvard Business Publishing (2024)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References are</w:t>
      </w:r>
      <w:r w:rsidDel="00000000" w:rsidR="00000000" w:rsidRPr="00000000">
        <w:rPr>
          <w:b w:val="1"/>
          <w:sz w:val="20"/>
          <w:szCs w:val="20"/>
          <w:rtl w:val="0"/>
        </w:rPr>
        <w:t xml:space="preserve"> available upon request.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0x0101006CD8B25840464242A805D4D3242A5BCF</vt:lpwstr>
  </property>
</Properties>
</file>